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E38" w:rsidRDefault="006152ED">
      <w:pPr>
        <w:jc w:val="center"/>
      </w:pPr>
      <w:r>
        <w:pict>
          <v:shapetype id="_x0000_tole_rId2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440" w:dyaOrig="1440">
          <v:shape id="ole_rId2" o:spid="_x0000_s1026" type="#_x0000_tole_rId2" style="position:absolute;left:0;text-align:left;margin-left:221.15pt;margin-top:2.65pt;width:63.4pt;height:45.4pt;z-index:251658752;mso-wrap-distance-right:0;mso-position-horizontal-relative:text;mso-position-vertical-relative:text" o:preferrelative="t" filled="f">
            <v:imagedata r:id="rId5" o:title=""/>
          </v:shape>
          <o:OLEObject Type="Embed" ProgID="MSPhotoEd.3" ShapeID="ole_rId2" DrawAspect="Content" ObjectID="_1743255483" r:id="rId6"/>
        </w:object>
      </w:r>
    </w:p>
    <w:p w:rsidR="00FD1E38" w:rsidRDefault="00FD1E38">
      <w:pPr>
        <w:jc w:val="center"/>
      </w:pPr>
    </w:p>
    <w:p w:rsidR="00FD1E38" w:rsidRDefault="00FD1E38">
      <w:pPr>
        <w:rPr>
          <w:sz w:val="16"/>
        </w:rPr>
      </w:pPr>
    </w:p>
    <w:p w:rsidR="00FD1E38" w:rsidRDefault="006152ED">
      <w:pPr>
        <w:pStyle w:val="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FD1E38" w:rsidRDefault="006152ED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ЛАЗОВСКОГО МУНИЦИПАЛЬНОГО ОКРУГА ПРИМОРСКОГО КРАЯ </w:t>
      </w:r>
    </w:p>
    <w:p w:rsidR="00FD1E38" w:rsidRDefault="006152ED">
      <w:pPr>
        <w:jc w:val="center"/>
      </w:pPr>
      <w:r>
        <w:rPr>
          <w:noProof/>
        </w:rPr>
        <mc:AlternateContent>
          <mc:Choice Requires="wps">
            <w:drawing>
              <wp:anchor distT="0" distB="0" distL="15875" distR="15875" simplePos="0" relativeHeight="251656704" behindDoc="0" locked="0" layoutInCell="0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81090" cy="635"/>
                <wp:effectExtent l="0" t="15875" r="0" b="22225"/>
                <wp:wrapNone/>
                <wp:docPr id="1" name="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048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0D200C" id="Линия 3" o:spid="_x0000_s1026" style="position:absolute;z-index:251656704;visibility:visible;mso-wrap-style:square;mso-wrap-distance-left:1.25pt;mso-wrap-distance-top:0;mso-wrap-distance-right:1.25pt;mso-wrap-distance-bottom:0;mso-position-horizontal:absolute;mso-position-horizontal-relative:text;mso-position-vertical:absolute;mso-position-vertical-relative:text" from="5.15pt,9.25pt" to="491.8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E+q2gEAAPYDAAAOAAAAZHJzL2Uyb0RvYy54bWysU0tu2zAQ3RfoHQjua8lJmxqC5SwSpJui&#10;Nfo5AE2RFgGSQwwZyz5FD9CLZNM7uDfqkJaVtF2lqBYUOZ838x6Hy+u9s2ynMBrwLZ/Pas6Ul9AZ&#10;v2351y93rxacxSR8Jyx41fKDivx69fLFcgiNuoAebKeQEYiPzRBa3qcUmqqKsldOxBkE5cmpAZ1I&#10;dMRt1aEYCN3Z6qKur6oBsAsIUsVI1tuTk68KvtZKpo9aR5WYbTn1lsqKZd3ktVotRbNFEXojxzbE&#10;P3ThhPFUdIK6FUmwezR/QTkjESLoNJPgKtDaSFU4EJt5/Qebz70IqnAhcWKYZIr/D1Z+2K2RmY7u&#10;jjMvHF3R8fvx4fjj+PDzG7vM+gwhNhR249c4nmJYYya71+jyn2iwfdH0MGmq9olJMl7NF/XrBUkv&#10;z77qMTFgTO8UOJY3LbfGZ7qiEbv3MVExCj2HZLP1bGj55fztm7qERbCmuzPWZmfE7ebGItuJfNXl&#10;y90TxG9hCPe+O9mtJ3dmd+JTdulg1anUJ6VJl0KrwMsR/zQ8NN3E6TxCVMR6SsiBmvp5Zu6YkrNV&#10;mdln5k9JpT74NOU74wGLDE/Y5e0GukO5zyIADVdRanwIeXqfnotMj8919QsAAP//AwBQSwMEFAAG&#10;AAgAAAAhAKlnkbTcAAAACAEAAA8AAABkcnMvZG93bnJldi54bWxMj0FPwzAMhe9I/IfISNxYAhOl&#10;K00nmIDjpBWkXbPGa6s1TtVkbffv8U5wsp7f0/PnfD27Tow4hNaThseFAoFUedtSreHn+/MhBRGi&#10;IWs6T6jhggHWxe1NbjLrJ9rhWMZacAmFzGhoYuwzKUPVoDNh4Xsk9o5+cCayHGppBzNxuevkk1KJ&#10;dKYlvtCYHjcNVqfy7DR8fE39dju2x+Q0l2qf2M3ufbhofX83v72CiDjHvzBc8RkdCmY6+DPZIDrW&#10;aslJnukzCPZX6fIFxOG6SEAWufz/QPELAAD//wMAUEsBAi0AFAAGAAgAAAAhALaDOJL+AAAA4QEA&#10;ABMAAAAAAAAAAAAAAAAAAAAAAFtDb250ZW50X1R5cGVzXS54bWxQSwECLQAUAAYACAAAACEAOP0h&#10;/9YAAACUAQAACwAAAAAAAAAAAAAAAAAvAQAAX3JlbHMvLnJlbHNQSwECLQAUAAYACAAAACEAmTxP&#10;qtoBAAD2AwAADgAAAAAAAAAAAAAAAAAuAgAAZHJzL2Uyb0RvYy54bWxQSwECLQAUAAYACAAAACEA&#10;qWeRtNwAAAAIAQAADwAAAAAAAAAAAAAAAAA0BAAAZHJzL2Rvd25yZXYueG1sUEsFBgAAAAAEAAQA&#10;8wAAAD0FAAAAAA==&#10;" o:allowincell="f" strokeweight="2.5pt"/>
            </w:pict>
          </mc:Fallback>
        </mc:AlternateContent>
      </w:r>
    </w:p>
    <w:p w:rsidR="00FD1E38" w:rsidRDefault="006152ED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FD1E38" w:rsidRDefault="006152ED">
      <w:pPr>
        <w:pStyle w:val="2"/>
        <w:rPr>
          <w:sz w:val="34"/>
        </w:rPr>
      </w:pPr>
      <w:r>
        <w:rPr>
          <w:sz w:val="34"/>
        </w:rPr>
        <w:t>ПОСТАНОВЛЕНИЕ</w:t>
      </w:r>
    </w:p>
    <w:p w:rsidR="00FD1E38" w:rsidRDefault="00FD1E38">
      <w:pPr>
        <w:jc w:val="center"/>
      </w:pPr>
    </w:p>
    <w:p w:rsidR="00FD1E38" w:rsidRDefault="006152ED">
      <w:pPr>
        <w:pStyle w:val="a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 марта 2023 г.                              с. Лазо                                               №     _</w:t>
      </w:r>
      <w:r>
        <w:rPr>
          <w:rFonts w:ascii="Times New Roman" w:hAnsi="Times New Roman"/>
          <w:sz w:val="26"/>
          <w:szCs w:val="26"/>
          <w:lang w:val="en-US"/>
        </w:rPr>
        <w:t>255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_</w:t>
      </w:r>
    </w:p>
    <w:p w:rsidR="00FD1E38" w:rsidRDefault="00FD1E38">
      <w:pPr>
        <w:pStyle w:val="a5"/>
        <w:rPr>
          <w:rFonts w:ascii="Times New Roman" w:hAnsi="Times New Roman"/>
          <w:sz w:val="26"/>
          <w:szCs w:val="26"/>
        </w:rPr>
      </w:pPr>
    </w:p>
    <w:p w:rsidR="00FD1E38" w:rsidRDefault="00FD1E38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FD1E38" w:rsidRDefault="006152ED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внесении изменен</w:t>
      </w:r>
      <w:r>
        <w:rPr>
          <w:rFonts w:ascii="Times New Roman" w:hAnsi="Times New Roman"/>
          <w:sz w:val="26"/>
          <w:szCs w:val="26"/>
        </w:rPr>
        <w:t xml:space="preserve">ий в постановление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от 23.12.2020 г. № 40 «Об утверждении муниципальной программы «Развитие </w:t>
      </w:r>
      <w:proofErr w:type="gramStart"/>
      <w:r>
        <w:rPr>
          <w:rFonts w:ascii="Times New Roman" w:hAnsi="Times New Roman"/>
          <w:sz w:val="26"/>
          <w:szCs w:val="26"/>
        </w:rPr>
        <w:t xml:space="preserve">образования 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муниципального округа на 2021– 2025 годы»</w:t>
      </w:r>
    </w:p>
    <w:p w:rsidR="00FD1E38" w:rsidRDefault="00FD1E38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FD1E38" w:rsidRDefault="00FD1E38">
      <w:pPr>
        <w:pStyle w:val="a5"/>
        <w:spacing w:before="0" w:line="276" w:lineRule="auto"/>
        <w:jc w:val="left"/>
        <w:rPr>
          <w:rFonts w:ascii="Times New Roman" w:hAnsi="Times New Roman"/>
          <w:sz w:val="26"/>
          <w:szCs w:val="26"/>
        </w:rPr>
      </w:pPr>
    </w:p>
    <w:p w:rsidR="00FD1E38" w:rsidRDefault="006152ED">
      <w:pPr>
        <w:pStyle w:val="a5"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 xml:space="preserve"> Во исполнение  Указа Президента Российской Фед</w:t>
      </w:r>
      <w:r>
        <w:rPr>
          <w:rFonts w:ascii="Times New Roman" w:hAnsi="Times New Roman"/>
          <w:b w:val="0"/>
          <w:sz w:val="26"/>
          <w:szCs w:val="26"/>
        </w:rPr>
        <w:t xml:space="preserve">ерации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от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7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мая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2018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г. N 204 "О национальных целях и стратегических задачах развития Российской Федерации на период до 2024 года"</w:t>
      </w:r>
      <w:r>
        <w:rPr>
          <w:rFonts w:ascii="Times New Roman" w:hAnsi="Times New Roman"/>
          <w:b w:val="0"/>
          <w:bCs/>
          <w:sz w:val="26"/>
          <w:szCs w:val="26"/>
        </w:rPr>
        <w:t>,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руководствуясь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постановлением администрации </w:t>
      </w:r>
      <w:proofErr w:type="spellStart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Лазовского</w:t>
      </w:r>
      <w:proofErr w:type="spellEnd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 муниципального округа Приморского края от 15.02.2021 № 165 «Об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утверждении Порядка принятия решений о разработке, формировании, реализации и проведения оценки эффективности реализации муниципальных программ в Лазовском муниципальном округе»,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решением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от 21.12.2022 г. № 354-МПА «О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внесении изменений в решение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от 17.12.2021 г. № 253-МПА «О бюджете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на 2022 год и плановый период 2023-2024 годов», администрация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</w:t>
      </w:r>
    </w:p>
    <w:p w:rsidR="00FD1E38" w:rsidRDefault="006152ED">
      <w:pPr>
        <w:spacing w:beforeAutospacing="1" w:afterAutospacing="1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ПОСТАНОВЛЯЕТ:</w:t>
      </w:r>
    </w:p>
    <w:p w:rsidR="00FD1E38" w:rsidRDefault="006152ED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  <w:t>1.Внест</w:t>
      </w:r>
      <w:r>
        <w:rPr>
          <w:rFonts w:ascii="Times New Roman" w:hAnsi="Times New Roman"/>
          <w:b w:val="0"/>
          <w:sz w:val="26"/>
          <w:szCs w:val="26"/>
        </w:rPr>
        <w:t xml:space="preserve">и в муниципальную программу «Развитие </w:t>
      </w:r>
      <w:proofErr w:type="gramStart"/>
      <w:r>
        <w:rPr>
          <w:rFonts w:ascii="Times New Roman" w:hAnsi="Times New Roman"/>
          <w:b w:val="0"/>
          <w:sz w:val="26"/>
          <w:szCs w:val="26"/>
        </w:rPr>
        <w:t xml:space="preserve">образования  </w:t>
      </w:r>
      <w:proofErr w:type="spellStart"/>
      <w:r>
        <w:rPr>
          <w:rFonts w:ascii="Times New Roman" w:hAnsi="Times New Roman"/>
          <w:b w:val="0"/>
          <w:sz w:val="26"/>
          <w:szCs w:val="26"/>
        </w:rPr>
        <w:t>Лазовского</w:t>
      </w:r>
      <w:proofErr w:type="spellEnd"/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муниципального округа на 2021-2025 годы» следующие изменения:</w:t>
      </w:r>
    </w:p>
    <w:p w:rsidR="00FD1E38" w:rsidRDefault="006152ED">
      <w:pPr>
        <w:spacing w:after="0" w:line="36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1.1. В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Паспорте  муниципальной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программы «Развитие системы образования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раздел «Объем финансирования муниципальной программы за счет бюджетных ассигнований» изложить в следующей редакции: всего – </w:t>
      </w:r>
      <w:r>
        <w:rPr>
          <w:rFonts w:ascii="Times New Roman" w:hAnsi="Times New Roman"/>
          <w:color w:val="000000"/>
          <w:sz w:val="26"/>
          <w:szCs w:val="26"/>
        </w:rPr>
        <w:t>1621227,4</w:t>
      </w:r>
      <w:r>
        <w:rPr>
          <w:rFonts w:ascii="Times New Roman" w:hAnsi="Times New Roman"/>
          <w:color w:val="000000"/>
          <w:sz w:val="26"/>
          <w:szCs w:val="26"/>
        </w:rPr>
        <w:t xml:space="preserve">8 </w:t>
      </w:r>
      <w:r>
        <w:rPr>
          <w:rFonts w:ascii="Times New Roman" w:hAnsi="Times New Roman"/>
          <w:color w:val="000000"/>
          <w:sz w:val="26"/>
          <w:szCs w:val="26"/>
        </w:rPr>
        <w:t>тыс. рублей.</w:t>
      </w:r>
    </w:p>
    <w:p w:rsidR="00FD1E38" w:rsidRDefault="00FD1E38">
      <w:pPr>
        <w:spacing w:after="0" w:line="36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861"/>
        <w:gridCol w:w="1342"/>
        <w:gridCol w:w="1344"/>
        <w:gridCol w:w="1342"/>
        <w:gridCol w:w="1344"/>
        <w:gridCol w:w="1338"/>
      </w:tblGrid>
      <w:tr w:rsidR="00FD1E38">
        <w:trPr>
          <w:trHeight w:val="587"/>
        </w:trPr>
        <w:tc>
          <w:tcPr>
            <w:tcW w:w="2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FD1E38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 по годам и источникам:</w:t>
            </w:r>
          </w:p>
          <w:p w:rsidR="00FD1E38" w:rsidRDefault="00FD1E38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D1E38">
        <w:tc>
          <w:tcPr>
            <w:tcW w:w="2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FD1E38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Всего по программе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321738,47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325146,02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304057,45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324254,45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346031,08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62702,36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62977,86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60947,47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62891,91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66418,20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31760,40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28935,26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22251,55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22251,55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23826,81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26254,83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29819,46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30908,40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32541,34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34168,41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«Развитие системы общего образования»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212203,29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211521,33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199792,00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213017,97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228711,19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67037,12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66913,97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64861,75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119520,30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126475,99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144142,99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муниципального округа»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19101,24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20065,28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13983,02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19139,73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19255,87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7277,68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7712,93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1637,97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6683,01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6683,00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4321,40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3872,53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3757,85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3757,85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3757,85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10935,55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10291,44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12732,42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10935,55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10291,44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12732,42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«Осуществление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lastRenderedPageBreak/>
              <w:t>деятельности по опеке и попечительству в Лазовском муниципальном округе»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16090,17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18399,41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18913,41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18913,41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49,61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</w:tr>
      <w:tr w:rsidR="00FD1E38"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16040,56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18122,28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18399,40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18913,41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00</w:t>
            </w:r>
          </w:p>
        </w:tc>
      </w:tr>
      <w:tr w:rsidR="00FD1E38"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6"/>
                <w:szCs w:val="26"/>
              </w:rPr>
              <w:t xml:space="preserve"> «Персонифицированное финансирование дополнительного образования детей»</w:t>
            </w:r>
            <w:r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, в том числе: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FD1E38"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FD1E38">
        <w:tc>
          <w:tcPr>
            <w:tcW w:w="2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Региональный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FD1E38" w:rsidRDefault="00FD1E38">
      <w:pPr>
        <w:spacing w:after="0" w:line="36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</w:p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1.2. В Паспорте муниципальной подпрограммы «Развитие дошкольного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2"/>
        <w:gridCol w:w="1496"/>
        <w:gridCol w:w="1496"/>
        <w:gridCol w:w="1498"/>
        <w:gridCol w:w="1495"/>
        <w:gridCol w:w="1494"/>
      </w:tblGrid>
      <w:tr w:rsidR="00FD1E38">
        <w:trPr>
          <w:trHeight w:val="587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FD1E38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315937,80</w:t>
            </w:r>
          </w:p>
        </w:tc>
      </w:tr>
      <w:tr w:rsidR="00FD1E38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источникам финансирования</w:t>
            </w:r>
          </w:p>
        </w:tc>
      </w:tr>
      <w:tr w:rsidR="00FD1E38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FD1E38"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FD1E3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62702,36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66977,86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60947,47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62891,91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66418,20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31760,40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28935,26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22251,55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22251,55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23826,81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26254,83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29819,46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30908,40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32541,34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34168,40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4687,13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4223,14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7787,52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8099,02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8422,98</w:t>
            </w:r>
          </w:p>
        </w:tc>
      </w:tr>
    </w:tbl>
    <w:p w:rsidR="00FD1E38" w:rsidRDefault="00FD1E38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 xml:space="preserve">1.3. В Паспорте муниципальной подпрограммы «Развитие системы общего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образования»  следующие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разделы изложить в следующей редакции:</w:t>
      </w:r>
    </w:p>
    <w:p w:rsidR="00FD1E38" w:rsidRDefault="00FD1E38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2"/>
        <w:gridCol w:w="1496"/>
        <w:gridCol w:w="1496"/>
        <w:gridCol w:w="1498"/>
        <w:gridCol w:w="1495"/>
        <w:gridCol w:w="1494"/>
      </w:tblGrid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Объем финансирования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1065245,77</w:t>
            </w:r>
          </w:p>
        </w:tc>
      </w:tr>
      <w:tr w:rsidR="00FD1E38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FD1E38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«Развитие системы общего образования», 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FD1E38"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FD1E3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212203,29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211521,33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199792,00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213017,97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228711,19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67037,12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66913,97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64861,75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119520,30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126475,99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144142,99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2607,70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1813,06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1885,58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1961,01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2039,45</w:t>
            </w:r>
          </w:p>
        </w:tc>
      </w:tr>
    </w:tbl>
    <w:p w:rsidR="00FD1E38" w:rsidRDefault="00FD1E38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1.4. В Паспорте муниципальной подпрограммы </w:t>
      </w:r>
      <w:r>
        <w:rPr>
          <w:rFonts w:ascii="Times New Roman" w:hAnsi="Times New Roman"/>
          <w:color w:val="000000"/>
          <w:sz w:val="26"/>
          <w:szCs w:val="26"/>
        </w:rPr>
        <w:t xml:space="preserve">«Организация школьного питания в общеобразовательных организациях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696"/>
        <w:gridCol w:w="1360"/>
        <w:gridCol w:w="1360"/>
        <w:gridCol w:w="1434"/>
        <w:gridCol w:w="1361"/>
        <w:gridCol w:w="1360"/>
      </w:tblGrid>
      <w:tr w:rsidR="00FD1E38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6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91545,14</w:t>
            </w:r>
          </w:p>
        </w:tc>
      </w:tr>
      <w:tr w:rsidR="00FD1E38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источникам финансирования</w:t>
            </w:r>
          </w:p>
        </w:tc>
      </w:tr>
      <w:tr w:rsidR="00FD1E38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FD1E3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FD1E38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округа», в том числе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19101,24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20341,79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13983,02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19139,73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19255,87</w:t>
            </w:r>
          </w:p>
        </w:tc>
      </w:tr>
      <w:tr w:rsidR="00FD1E38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7277,68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7712,93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1637,97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6683,00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6683,00</w:t>
            </w:r>
          </w:p>
        </w:tc>
      </w:tr>
      <w:tr w:rsidR="00FD1E38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4321,40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3872,53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3757,85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3757,85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3757,85</w:t>
            </w:r>
          </w:p>
        </w:tc>
      </w:tr>
      <w:tr w:rsidR="00FD1E38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2004,36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2684,52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2791,90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2903,58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3019,72</w:t>
            </w:r>
          </w:p>
        </w:tc>
      </w:tr>
    </w:tbl>
    <w:p w:rsidR="00FD1E38" w:rsidRDefault="00FD1E38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ab/>
        <w:t xml:space="preserve">1.5. В Паспорте муниципальной подпрограммы «Создание условий получения качественного образования» </w:t>
      </w:r>
      <w:r>
        <w:rPr>
          <w:rFonts w:ascii="Times New Roman" w:hAnsi="Times New Roman"/>
          <w:color w:val="000000"/>
          <w:sz w:val="26"/>
          <w:szCs w:val="26"/>
        </w:rPr>
        <w:t>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3"/>
        <w:gridCol w:w="1505"/>
        <w:gridCol w:w="1481"/>
        <w:gridCol w:w="1481"/>
        <w:gridCol w:w="1503"/>
        <w:gridCol w:w="1508"/>
      </w:tblGrid>
      <w:tr w:rsidR="00FD1E38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59613,27</w:t>
            </w:r>
          </w:p>
        </w:tc>
      </w:tr>
      <w:tr w:rsidR="00FD1E38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FD1E38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FD1E38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FD1E38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«Создание условий получения качественного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образования»,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10935,55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10291,44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12732,42</w:t>
            </w:r>
          </w:p>
        </w:tc>
      </w:tr>
      <w:tr w:rsidR="00FD1E38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10935,55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10291,44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12732,42</w:t>
            </w:r>
          </w:p>
        </w:tc>
      </w:tr>
      <w:tr w:rsidR="00FD1E38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FD1E38" w:rsidRDefault="00FD1E38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 xml:space="preserve">1.6. В Паспорте муниципальной подпрограммы «Осуществление деятельности по опеке и </w:t>
      </w:r>
      <w:r>
        <w:rPr>
          <w:rFonts w:ascii="Times New Roman" w:hAnsi="Times New Roman"/>
          <w:color w:val="000000"/>
          <w:sz w:val="26"/>
          <w:szCs w:val="26"/>
        </w:rPr>
        <w:t>попечительству в Лазовском муниципальном округе»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2"/>
        <w:gridCol w:w="1496"/>
        <w:gridCol w:w="1496"/>
        <w:gridCol w:w="1498"/>
        <w:gridCol w:w="1495"/>
        <w:gridCol w:w="1494"/>
      </w:tblGrid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88698,14</w:t>
            </w:r>
          </w:p>
        </w:tc>
      </w:tr>
      <w:tr w:rsidR="00FD1E38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FD1E38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«Осуществление деятельности по опеке и попечительству в Лазовском муниципальном округе»,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16090,17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18399,40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18913,41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18913,41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49,61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FD1E38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16090,17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18399,40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18913,41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1E38" w:rsidRDefault="006152ED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18913,41</w:t>
            </w:r>
          </w:p>
        </w:tc>
      </w:tr>
    </w:tbl>
    <w:p w:rsidR="00FD1E38" w:rsidRDefault="00FD1E38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1.7. </w:t>
      </w:r>
      <w:r>
        <w:rPr>
          <w:rFonts w:ascii="Times New Roman" w:hAnsi="Times New Roman"/>
          <w:color w:val="000000"/>
          <w:sz w:val="26"/>
          <w:szCs w:val="26"/>
        </w:rPr>
        <w:t>В Паспорте подпрограммы 6 «Персонифицированное финансирование дополнительного образования детей» следующие разделы изложить в следующей редакции:</w:t>
      </w:r>
    </w:p>
    <w:p w:rsidR="00FD1E38" w:rsidRDefault="00FD1E38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Style w:val="ad"/>
        <w:tblW w:w="9571" w:type="dxa"/>
        <w:tblLayout w:type="fixed"/>
        <w:tblLook w:val="04A0" w:firstRow="1" w:lastRow="0" w:firstColumn="1" w:lastColumn="0" w:noHBand="0" w:noVBand="1"/>
      </w:tblPr>
      <w:tblGrid>
        <w:gridCol w:w="2231"/>
        <w:gridCol w:w="7340"/>
      </w:tblGrid>
      <w:tr w:rsidR="00FD1E38">
        <w:trPr>
          <w:trHeight w:val="598"/>
        </w:trPr>
        <w:tc>
          <w:tcPr>
            <w:tcW w:w="2231" w:type="dxa"/>
          </w:tcPr>
          <w:p w:rsidR="00FD1E38" w:rsidRDefault="006152ED">
            <w:pPr>
              <w:widowControl w:val="0"/>
              <w:shd w:val="clear" w:color="auto" w:fill="FFFFFF"/>
              <w:spacing w:after="0" w:line="274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Объем</w:t>
            </w:r>
          </w:p>
          <w:p w:rsidR="00FD1E38" w:rsidRDefault="006152ED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финансирования муниципальной под</w:t>
            </w:r>
            <w:r>
              <w:rPr>
                <w:rFonts w:ascii="Times New Roman" w:hAnsi="Times New Roman"/>
                <w:bCs/>
                <w:spacing w:val="-9"/>
                <w:sz w:val="26"/>
                <w:szCs w:val="26"/>
                <w:lang w:eastAsia="en-US"/>
              </w:rPr>
              <w:t xml:space="preserve">программы за счёт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бюджетных </w:t>
            </w:r>
            <w:r>
              <w:rPr>
                <w:rFonts w:ascii="Times New Roman" w:hAnsi="Times New Roman"/>
                <w:bCs/>
                <w:spacing w:val="-14"/>
                <w:sz w:val="26"/>
                <w:szCs w:val="26"/>
                <w:lang w:eastAsia="en-US"/>
              </w:rPr>
              <w:t xml:space="preserve">ассигнований </w:t>
            </w:r>
            <w:r>
              <w:rPr>
                <w:rFonts w:ascii="Times New Roman" w:hAnsi="Times New Roman"/>
                <w:spacing w:val="-14"/>
                <w:sz w:val="26"/>
                <w:szCs w:val="26"/>
                <w:lang w:eastAsia="en-US"/>
              </w:rPr>
              <w:t xml:space="preserve">(в </w:t>
            </w:r>
            <w:r>
              <w:rPr>
                <w:rFonts w:ascii="Times New Roman" w:hAnsi="Times New Roman"/>
                <w:spacing w:val="-13"/>
                <w:sz w:val="26"/>
                <w:szCs w:val="26"/>
                <w:lang w:eastAsia="en-US"/>
              </w:rPr>
              <w:t xml:space="preserve">тыс. руб. в ценах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каждого года)</w:t>
            </w:r>
          </w:p>
        </w:tc>
        <w:tc>
          <w:tcPr>
            <w:tcW w:w="7339" w:type="dxa"/>
          </w:tcPr>
          <w:p w:rsidR="00FD1E38" w:rsidRDefault="00FD1E3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D1E38" w:rsidRDefault="00FD1E38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D1E38" w:rsidRDefault="006152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 тыс. рублей</w:t>
            </w:r>
          </w:p>
        </w:tc>
      </w:tr>
    </w:tbl>
    <w:tbl>
      <w:tblPr>
        <w:tblW w:w="9639" w:type="dxa"/>
        <w:tblInd w:w="-102" w:type="dxa"/>
        <w:tblLayout w:type="fixed"/>
        <w:tblCellMar>
          <w:top w:w="57" w:type="dxa"/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70"/>
        <w:gridCol w:w="1415"/>
        <w:gridCol w:w="1418"/>
        <w:gridCol w:w="1562"/>
        <w:gridCol w:w="1421"/>
        <w:gridCol w:w="1553"/>
      </w:tblGrid>
      <w:tr w:rsidR="00FD1E38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bCs/>
                <w:spacing w:val="-9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9"/>
                <w:sz w:val="26"/>
                <w:szCs w:val="26"/>
              </w:rPr>
              <w:t>По годам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FD1E38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>Итого:</w:t>
            </w:r>
          </w:p>
          <w:p w:rsidR="00FD1E38" w:rsidRDefault="006152ED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/>
                <w:sz w:val="26"/>
                <w:szCs w:val="26"/>
              </w:rPr>
              <w:t>том числе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D1E38">
        <w:trPr>
          <w:trHeight w:hRule="exact" w:val="615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spacing w:line="182" w:lineRule="exact"/>
              <w:ind w:left="110" w:right="2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Муниципальный </w:t>
            </w:r>
            <w:r>
              <w:rPr>
                <w:rFonts w:ascii="Times New Roman" w:hAnsi="Times New Roman"/>
                <w:sz w:val="26"/>
                <w:szCs w:val="26"/>
              </w:rPr>
              <w:t>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ind w:left="12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D1E38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FD1E38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D1E38" w:rsidRDefault="006152ED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1.8. Приложение 1 </w:t>
      </w:r>
      <w:r>
        <w:rPr>
          <w:rFonts w:ascii="Times New Roman" w:hAnsi="Times New Roman"/>
          <w:color w:val="000000"/>
          <w:sz w:val="26"/>
          <w:szCs w:val="26"/>
        </w:rPr>
        <w:t xml:space="preserve">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изложить в новой редакции (приложение 1 к настоящему постановлению).</w:t>
      </w:r>
    </w:p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1.8. Приложение 2 «</w:t>
      </w:r>
      <w:r>
        <w:rPr>
          <w:rFonts w:ascii="Times New Roman" w:hAnsi="Times New Roman"/>
          <w:color w:val="000000"/>
          <w:sz w:val="26"/>
          <w:szCs w:val="26"/>
        </w:rPr>
        <w:t xml:space="preserve">Потребности и фактические объемы оказания муниципальных услуг (выполнения работ)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изложить</w:t>
      </w:r>
      <w:r>
        <w:rPr>
          <w:rFonts w:ascii="Times New Roman" w:hAnsi="Times New Roman"/>
          <w:color w:val="000000"/>
          <w:sz w:val="26"/>
          <w:szCs w:val="26"/>
        </w:rPr>
        <w:t xml:space="preserve"> в новой редакции (приложение 2 к настоящему постановлению).</w:t>
      </w:r>
    </w:p>
    <w:p w:rsidR="00FD1E38" w:rsidRDefault="006152E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 xml:space="preserve">1.9. Приложение 3 «Ресурсное обеспечение муниципальной программы «Развитие образования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изложить в новой редакции (приложение 3 к настоящему по</w:t>
      </w:r>
      <w:r>
        <w:rPr>
          <w:rFonts w:ascii="Times New Roman" w:hAnsi="Times New Roman"/>
          <w:color w:val="000000"/>
          <w:sz w:val="26"/>
          <w:szCs w:val="26"/>
        </w:rPr>
        <w:t>становлению).</w:t>
      </w:r>
    </w:p>
    <w:p w:rsidR="00FD1E38" w:rsidRDefault="006152E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2. Управляющему делами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Матвеенко Л.Р. разместить настоящее постановление на сайте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округа.</w:t>
      </w:r>
    </w:p>
    <w:p w:rsidR="00FD1E38" w:rsidRDefault="006152E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3. Контроль за выполнением настоящего постановления возложить </w:t>
      </w:r>
      <w:r>
        <w:rPr>
          <w:rFonts w:ascii="Times New Roman" w:hAnsi="Times New Roman"/>
          <w:sz w:val="26"/>
          <w:szCs w:val="26"/>
        </w:rPr>
        <w:t xml:space="preserve">на начальника управления образования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Галаган М.Э.</w:t>
      </w:r>
    </w:p>
    <w:p w:rsidR="00FD1E38" w:rsidRDefault="00FD1E38">
      <w:pPr>
        <w:pStyle w:val="a9"/>
        <w:spacing w:beforeAutospacing="1" w:afterAutospacing="1" w:line="360" w:lineRule="auto"/>
        <w:ind w:left="735"/>
        <w:rPr>
          <w:rFonts w:ascii="Times New Roman" w:hAnsi="Times New Roman"/>
          <w:sz w:val="26"/>
          <w:szCs w:val="26"/>
        </w:rPr>
      </w:pPr>
    </w:p>
    <w:p w:rsidR="00FD1E38" w:rsidRDefault="006152ED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</w:p>
    <w:p w:rsidR="00FD1E38" w:rsidRDefault="006152ED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округа                                                                        Ю.А. Мосальский</w:t>
      </w:r>
    </w:p>
    <w:p w:rsidR="00FD1E38" w:rsidRDefault="00FD1E38">
      <w:pPr>
        <w:spacing w:after="0"/>
      </w:pPr>
    </w:p>
    <w:p w:rsidR="00FD1E38" w:rsidRDefault="00FD1E38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D1E38" w:rsidRDefault="00FD1E38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D1E38" w:rsidRDefault="00FD1E38">
      <w:pPr>
        <w:spacing w:after="0"/>
      </w:pPr>
    </w:p>
    <w:p w:rsidR="00FD1E38" w:rsidRDefault="00FD1E38">
      <w:pPr>
        <w:spacing w:after="0"/>
      </w:pPr>
    </w:p>
    <w:p w:rsidR="00FD1E38" w:rsidRDefault="00FD1E38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</w:p>
    <w:p w:rsidR="00FD1E38" w:rsidRDefault="00FD1E38">
      <w:pPr>
        <w:pStyle w:val="a5"/>
        <w:widowControl/>
        <w:spacing w:before="0" w:line="360" w:lineRule="auto"/>
        <w:ind w:left="1713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</w:p>
    <w:p w:rsidR="00FD1E38" w:rsidRDefault="00FD1E38"/>
    <w:sectPr w:rsidR="00FD1E38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38"/>
    <w:rsid w:val="006152ED"/>
    <w:rsid w:val="00FD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389BDB"/>
  <w15:docId w15:val="{E85AF68E-B1E1-456A-8609-DD48138C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eastAsia="ru-RU" w:bidi="ar-SA"/>
    </w:rPr>
  </w:style>
  <w:style w:type="paragraph" w:styleId="1">
    <w:name w:val="heading 1"/>
    <w:basedOn w:val="a"/>
    <w:next w:val="a"/>
    <w:uiPriority w:val="99"/>
    <w:qFormat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val="en-US"/>
    </w:rPr>
  </w:style>
  <w:style w:type="paragraph" w:styleId="2">
    <w:name w:val="heading 2"/>
    <w:basedOn w:val="a"/>
    <w:next w:val="a"/>
    <w:link w:val="21"/>
    <w:uiPriority w:val="99"/>
    <w:qFormat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link w:val="2"/>
    <w:uiPriority w:val="99"/>
    <w:qFormat/>
    <w:locked/>
    <w:rPr>
      <w:rFonts w:ascii="Times New Roman" w:hAnsi="Times New Roman" w:cs="Times New Roman"/>
      <w:sz w:val="20"/>
      <w:szCs w:val="20"/>
      <w:lang w:val="en-US"/>
    </w:rPr>
  </w:style>
  <w:style w:type="character" w:customStyle="1" w:styleId="20">
    <w:name w:val="Заголовок 2 Знак"/>
    <w:uiPriority w:val="99"/>
    <w:semiHidden/>
    <w:qFormat/>
    <w:locked/>
    <w:rPr>
      <w:rFonts w:ascii="Times New Roman" w:hAnsi="Times New Roman" w:cs="Times New Roman"/>
      <w:b/>
      <w:sz w:val="20"/>
      <w:szCs w:val="20"/>
    </w:rPr>
  </w:style>
  <w:style w:type="character" w:customStyle="1" w:styleId="a3">
    <w:name w:val="Основной текст Знак"/>
    <w:qFormat/>
    <w:locked/>
    <w:rPr>
      <w:rFonts w:ascii="Arial" w:hAnsi="Arial" w:cs="Times New Roman"/>
      <w:b/>
      <w:sz w:val="20"/>
      <w:szCs w:val="20"/>
    </w:rPr>
  </w:style>
  <w:style w:type="character" w:customStyle="1" w:styleId="extended-textshort">
    <w:name w:val="extended-text__short"/>
    <w:uiPriority w:val="99"/>
    <w:qFormat/>
    <w:rPr>
      <w:rFonts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5B7B1C"/>
    <w:rPr>
      <w:rFonts w:ascii="Tahoma" w:eastAsia="Times New Roman" w:hAnsi="Tahoma" w:cs="Tahoma"/>
      <w:sz w:val="16"/>
      <w:szCs w:val="16"/>
      <w:lang w:eastAsia="ru-RU" w:bidi="ar-SA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qFormat/>
    <w:pPr>
      <w:widowControl w:val="0"/>
      <w:spacing w:before="160" w:after="0" w:line="252" w:lineRule="auto"/>
      <w:jc w:val="center"/>
    </w:pPr>
    <w:rPr>
      <w:rFonts w:ascii="Arial" w:hAnsi="Arial"/>
      <w:b/>
      <w:sz w:val="24"/>
      <w:szCs w:val="20"/>
    </w:r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Theme="minorHAnsi" w:hAnsi="Arial" w:cs="Arial"/>
      <w:lang w:eastAsia="ru-RU" w:bidi="ar-SA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5B7B1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1182</Words>
  <Characters>6740</Characters>
  <Application>Microsoft Office Word</Application>
  <DocSecurity>0</DocSecurity>
  <Lines>56</Lines>
  <Paragraphs>15</Paragraphs>
  <ScaleCrop>false</ScaleCrop>
  <Company>Microsoft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40</cp:revision>
  <cp:lastPrinted>2022-03-29T07:11:00Z</cp:lastPrinted>
  <dcterms:created xsi:type="dcterms:W3CDTF">2020-02-18T02:30:00Z</dcterms:created>
  <dcterms:modified xsi:type="dcterms:W3CDTF">2023-04-17T06:52:00Z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062215384EA6450395E4256FA320BD78</vt:lpwstr>
  </property>
  <property fmtid="{D5CDD505-2E9C-101B-9397-08002B2CF9AE}" pid="3" name="KSOProductBuildVer">
    <vt:lpwstr>1049-11.2.0.11029</vt:lpwstr>
  </property>
</Properties>
</file>